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C9" w:rsidRDefault="003129C0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026" w:rsidRDefault="00943026"/>
    <w:p w:rsidR="00943026" w:rsidRPr="007C7D83" w:rsidRDefault="00943026" w:rsidP="00943026">
      <w:pPr>
        <w:pStyle w:val="1"/>
        <w:shd w:val="clear" w:color="auto" w:fill="auto"/>
        <w:spacing w:before="0"/>
        <w:ind w:left="100" w:right="140" w:firstLine="560"/>
        <w:jc w:val="center"/>
        <w:rPr>
          <w:b/>
        </w:rPr>
      </w:pPr>
      <w:r w:rsidRPr="007C7D83">
        <w:rPr>
          <w:b/>
        </w:rPr>
        <w:t>Аннотация к рабочей программе</w:t>
      </w:r>
    </w:p>
    <w:p w:rsidR="00943026" w:rsidRDefault="00943026" w:rsidP="00943026">
      <w:pPr>
        <w:pStyle w:val="1"/>
        <w:shd w:val="clear" w:color="auto" w:fill="auto"/>
        <w:spacing w:before="0"/>
        <w:ind w:left="100" w:right="140" w:firstLine="560"/>
        <w:jc w:val="center"/>
      </w:pPr>
    </w:p>
    <w:p w:rsidR="00943026" w:rsidRDefault="00943026" w:rsidP="00943026">
      <w:pPr>
        <w:pStyle w:val="1"/>
        <w:shd w:val="clear" w:color="auto" w:fill="auto"/>
        <w:spacing w:before="0"/>
        <w:ind w:left="100" w:right="140" w:firstLine="560"/>
      </w:pPr>
      <w:r>
        <w:lastRenderedPageBreak/>
        <w:t>Название программы</w:t>
      </w:r>
      <w:r w:rsidR="009C7C35">
        <w:t>:</w:t>
      </w:r>
      <w:r>
        <w:t xml:space="preserve"> «Тульский сувенир»</w:t>
      </w:r>
    </w:p>
    <w:p w:rsidR="00943026" w:rsidRDefault="00943026" w:rsidP="00943026">
      <w:pPr>
        <w:pStyle w:val="1"/>
        <w:shd w:val="clear" w:color="auto" w:fill="auto"/>
        <w:spacing w:before="0"/>
        <w:ind w:left="100" w:right="140" w:firstLine="560"/>
      </w:pPr>
      <w:r>
        <w:t>Автор – музыкальный руководитель Голубицкая Елена Александровна</w:t>
      </w:r>
    </w:p>
    <w:p w:rsidR="00943026" w:rsidRDefault="00943026" w:rsidP="00943026">
      <w:pPr>
        <w:pStyle w:val="1"/>
        <w:shd w:val="clear" w:color="auto" w:fill="auto"/>
        <w:spacing w:before="0"/>
        <w:ind w:left="100" w:right="140" w:firstLine="560"/>
      </w:pPr>
      <w:r>
        <w:t xml:space="preserve">Данная программа рассчитана для детей </w:t>
      </w:r>
      <w:r w:rsidR="002E5B1A" w:rsidRPr="003129C0">
        <w:t>5-6</w:t>
      </w:r>
      <w:r>
        <w:t xml:space="preserve"> лет.</w:t>
      </w:r>
    </w:p>
    <w:p w:rsidR="00943026" w:rsidRPr="004B72B7" w:rsidRDefault="00943026" w:rsidP="00943026">
      <w:pPr>
        <w:spacing w:after="0" w:line="317" w:lineRule="exact"/>
        <w:ind w:left="20" w:right="40"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 фольклорного кружка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«Тульский сувенир»,</w:t>
      </w:r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составлена на основе авторской программы "Ладушки" И.М.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Каплуновой</w:t>
      </w:r>
      <w:proofErr w:type="spellEnd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И.А.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Новоскольцевой</w:t>
      </w:r>
      <w:proofErr w:type="spellEnd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на основе программы авторов </w:t>
      </w:r>
      <w:proofErr w:type="spellStart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О.Л.Князевой</w:t>
      </w:r>
      <w:proofErr w:type="spellEnd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proofErr w:type="spellStart"/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М.Д.Маханёв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Приобщение детей к истокам русской народной культуры», рекомендованной Министерством образования Российской Федерации.</w:t>
      </w:r>
    </w:p>
    <w:p w:rsidR="0009265D" w:rsidRDefault="0009265D" w:rsidP="00943026">
      <w:pPr>
        <w:spacing w:after="0" w:line="317" w:lineRule="exact"/>
        <w:ind w:left="20" w:right="40" w:firstLine="58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 кружка направлена на приобщение дошкольников к истокам русской культуры, формирования основ гражданственности через русский музыкальный фольклор, нравственно-патриотическое воспитание детей. Содержание программы помогает раскрыть таланты детей, не выделяющихся особыми музыкальными данными. </w:t>
      </w:r>
    </w:p>
    <w:p w:rsidR="0009265D" w:rsidRDefault="0009265D" w:rsidP="00943026">
      <w:pPr>
        <w:spacing w:after="0" w:line="317" w:lineRule="exact"/>
        <w:ind w:left="20" w:right="40" w:firstLine="58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 решает ряд задач, как воспитательных, так и образовательных: формировать любовь к родным местам, уважение к традициям своего народа, развивать активное восприятия музыкального фольклора; перенимать манеру исполнения произведений русского фольклора; развивать детское творчество. Показателем творческих достижений воспитанников является их участие в театрализованных постановках и фольклорных праздниках.</w:t>
      </w:r>
    </w:p>
    <w:p w:rsidR="0009265D" w:rsidRDefault="0009265D" w:rsidP="0009265D">
      <w:pPr>
        <w:spacing w:after="0" w:line="317" w:lineRule="exact"/>
        <w:ind w:left="20" w:right="40" w:firstLine="58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Фольклорный материал для детей данного в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озраста отражает различные виды </w:t>
      </w: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музыкальной деятельности: - слушание народной музыки; - пение народных песен; - народная хореография (танцы, хороводы) - музыкально – фольклорные игры; - игра на нар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одных музыкальных инструментах.</w:t>
      </w:r>
    </w:p>
    <w:p w:rsidR="0009265D" w:rsidRPr="0009265D" w:rsidRDefault="0009265D" w:rsidP="0009265D">
      <w:pPr>
        <w:spacing w:after="0" w:line="317" w:lineRule="exact"/>
        <w:ind w:left="20" w:right="40" w:firstLine="5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В основу содержания данной системы работы положены четыре основных компонента, которые учитываются при формировании основ фольклора в музыкальной деятельности детей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09265D" w:rsidRDefault="0009265D" w:rsidP="0009265D">
      <w:pPr>
        <w:pStyle w:val="a5"/>
        <w:numPr>
          <w:ilvl w:val="0"/>
          <w:numId w:val="2"/>
        </w:numPr>
        <w:spacing w:after="0" w:line="317" w:lineRule="exact"/>
        <w:ind w:left="567" w:right="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Эмоциональный компонент обусловлен спецификой фольклорного искусства, его яркостью, э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моциональной заразительностью. </w:t>
      </w:r>
    </w:p>
    <w:p w:rsidR="0009265D" w:rsidRDefault="0009265D" w:rsidP="0009265D">
      <w:pPr>
        <w:pStyle w:val="a5"/>
        <w:numPr>
          <w:ilvl w:val="0"/>
          <w:numId w:val="2"/>
        </w:numPr>
        <w:spacing w:after="0" w:line="317" w:lineRule="exact"/>
        <w:ind w:left="567" w:right="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Познавательный компонент связан с расширением знаний и представлений детей о музыкальном и поэтическом фольклоре, с элементарными понятиями фольклора в рамках, дос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тупных пониманию дошкольников. </w:t>
      </w:r>
    </w:p>
    <w:p w:rsidR="0009265D" w:rsidRDefault="0009265D" w:rsidP="0009265D">
      <w:pPr>
        <w:pStyle w:val="a5"/>
        <w:numPr>
          <w:ilvl w:val="0"/>
          <w:numId w:val="2"/>
        </w:numPr>
        <w:spacing w:after="0" w:line="317" w:lineRule="exact"/>
        <w:ind w:left="567" w:right="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Деятельностный</w:t>
      </w:r>
      <w:proofErr w:type="spellEnd"/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компонент происходит в разнообразной музыкальной деятельности (слушание, пение, музыкально-ритмическая деятельность, игра на детских музыкальных инструментах), где каждый из видов деятельности имеет с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амостоятельное значение. </w:t>
      </w:r>
    </w:p>
    <w:p w:rsidR="0009265D" w:rsidRDefault="0009265D" w:rsidP="0009265D">
      <w:pPr>
        <w:pStyle w:val="a5"/>
        <w:numPr>
          <w:ilvl w:val="0"/>
          <w:numId w:val="2"/>
        </w:numPr>
        <w:spacing w:after="0" w:line="317" w:lineRule="exact"/>
        <w:ind w:left="567" w:right="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9265D">
        <w:rPr>
          <w:rFonts w:ascii="Times New Roman" w:eastAsia="Times New Roman" w:hAnsi="Times New Roman" w:cs="Times New Roman"/>
          <w:sz w:val="23"/>
          <w:szCs w:val="23"/>
          <w:lang w:eastAsia="ru-RU"/>
        </w:rPr>
        <w:t>Социально-личностный компонент предполагает развитие у детей интереса к фольклору, желание его слушать, сопереживать настроению, узнавать национальные традиции, песни, танцы, способность давать собственную оценку воспринимаемым произведениям. </w:t>
      </w:r>
    </w:p>
    <w:p w:rsidR="00943026" w:rsidRPr="00943026" w:rsidRDefault="00943026" w:rsidP="0009265D">
      <w:pPr>
        <w:spacing w:after="360" w:line="331" w:lineRule="exact"/>
        <w:ind w:left="80" w:right="-1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анная программа рекомендована воспитателям и музыкальным руководителям детских садов, а также, педагогам дополнительного образования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943026" w:rsidRDefault="00943026"/>
    <w:sectPr w:rsidR="00943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15EFD"/>
    <w:multiLevelType w:val="hybridMultilevel"/>
    <w:tmpl w:val="B0F8C4CA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6A592628"/>
    <w:multiLevelType w:val="hybridMultilevel"/>
    <w:tmpl w:val="1F8A65F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370"/>
    <w:rsid w:val="0009265D"/>
    <w:rsid w:val="002E5B1A"/>
    <w:rsid w:val="003129C0"/>
    <w:rsid w:val="00482EF6"/>
    <w:rsid w:val="00854370"/>
    <w:rsid w:val="00943026"/>
    <w:rsid w:val="009C7C35"/>
    <w:rsid w:val="00A9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2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94302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943026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943026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2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94302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943026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94302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385</Words>
  <Characters>2200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2021-05-20T07:02:00Z</dcterms:created>
  <dcterms:modified xsi:type="dcterms:W3CDTF">2023-09-13T10:14:00Z</dcterms:modified>
</cp:coreProperties>
</file>