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C9" w:rsidRDefault="00943026">
      <w:r>
        <w:rPr>
          <w:noProof/>
          <w:lang w:eastAsia="ru-RU"/>
        </w:rPr>
        <w:drawing>
          <wp:inline distT="0" distB="0" distL="0" distR="0">
            <wp:extent cx="6339732" cy="8724900"/>
            <wp:effectExtent l="0" t="0" r="4445" b="0"/>
            <wp:docPr id="1" name="Рисунок 1" descr="C:\Users\User\Pictures\img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7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93" cy="87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26" w:rsidRDefault="00943026"/>
    <w:p w:rsidR="00943026" w:rsidRPr="007C7D83" w:rsidRDefault="00943026" w:rsidP="00943026">
      <w:pPr>
        <w:pStyle w:val="1"/>
        <w:shd w:val="clear" w:color="auto" w:fill="auto"/>
        <w:spacing w:before="0"/>
        <w:ind w:left="100" w:right="140" w:firstLine="560"/>
        <w:jc w:val="center"/>
        <w:rPr>
          <w:b/>
        </w:rPr>
      </w:pPr>
      <w:r w:rsidRPr="007C7D83">
        <w:rPr>
          <w:b/>
        </w:rPr>
        <w:lastRenderedPageBreak/>
        <w:t>Аннотация к рабочей программе</w:t>
      </w:r>
    </w:p>
    <w:p w:rsidR="00943026" w:rsidRDefault="00943026" w:rsidP="00943026">
      <w:pPr>
        <w:pStyle w:val="1"/>
        <w:shd w:val="clear" w:color="auto" w:fill="auto"/>
        <w:spacing w:before="0"/>
        <w:ind w:left="100" w:right="140" w:firstLine="560"/>
        <w:jc w:val="center"/>
      </w:pPr>
    </w:p>
    <w:p w:rsidR="00943026" w:rsidRDefault="00943026" w:rsidP="00943026">
      <w:pPr>
        <w:pStyle w:val="1"/>
        <w:shd w:val="clear" w:color="auto" w:fill="auto"/>
        <w:spacing w:before="0"/>
        <w:ind w:left="100" w:right="140" w:firstLine="560"/>
      </w:pPr>
      <w:r>
        <w:t>Название программы</w:t>
      </w:r>
      <w:r w:rsidR="009C7C35">
        <w:t>:</w:t>
      </w:r>
      <w:bookmarkStart w:id="0" w:name="_GoBack"/>
      <w:bookmarkEnd w:id="0"/>
      <w:r>
        <w:t xml:space="preserve"> «Тульский сувенир»</w:t>
      </w:r>
    </w:p>
    <w:p w:rsidR="00943026" w:rsidRDefault="00943026" w:rsidP="00943026">
      <w:pPr>
        <w:pStyle w:val="1"/>
        <w:shd w:val="clear" w:color="auto" w:fill="auto"/>
        <w:spacing w:before="0"/>
        <w:ind w:left="100" w:right="140" w:firstLine="560"/>
      </w:pPr>
      <w:r>
        <w:t>Автор – музыкальный руководитель Голубицкая Елена Александровна</w:t>
      </w:r>
    </w:p>
    <w:p w:rsidR="00943026" w:rsidRDefault="00943026" w:rsidP="00943026">
      <w:pPr>
        <w:pStyle w:val="1"/>
        <w:shd w:val="clear" w:color="auto" w:fill="auto"/>
        <w:spacing w:before="0"/>
        <w:ind w:left="100" w:right="140" w:firstLine="560"/>
      </w:pPr>
      <w:r>
        <w:t>Данная программа рассчитана для детей 6-7 лет.</w:t>
      </w:r>
    </w:p>
    <w:p w:rsidR="00943026" w:rsidRPr="004B72B7" w:rsidRDefault="00943026" w:rsidP="00943026">
      <w:pPr>
        <w:spacing w:after="0" w:line="317" w:lineRule="exact"/>
        <w:ind w:left="20" w:right="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фольклорного кружка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«Тульский сувенир»,</w:t>
      </w:r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составлена на основе авторской программы "Ладушки" И.М.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>Каплуновой</w:t>
      </w:r>
      <w:proofErr w:type="spellEnd"/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И.А.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Новоскольцевой</w:t>
      </w:r>
      <w:proofErr w:type="spellEnd"/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 основе программы авторов </w:t>
      </w:r>
      <w:proofErr w:type="spellStart"/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>О.Л.Князевой</w:t>
      </w:r>
      <w:proofErr w:type="spellEnd"/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>М.Д.Маханёв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Приобщение детей к истокам русской народной культуры», рекомендованной Министерством образования Российской Федерации.</w:t>
      </w:r>
    </w:p>
    <w:p w:rsidR="0009265D" w:rsidRDefault="0009265D" w:rsidP="00943026">
      <w:pPr>
        <w:spacing w:after="0" w:line="317" w:lineRule="exact"/>
        <w:ind w:left="20" w:right="4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кружка направлена на приобщение дошкольников к истокам русской культуры, формирования основ гражданственности через русский музыкальный фольклор, нравственно-патриотическое воспитание детей. Содержание программы помогает раскрыть таланты детей, не выделяющихся особыми музыкальными данными. </w:t>
      </w:r>
    </w:p>
    <w:p w:rsidR="0009265D" w:rsidRDefault="0009265D" w:rsidP="00943026">
      <w:pPr>
        <w:spacing w:after="0" w:line="317" w:lineRule="exact"/>
        <w:ind w:left="20" w:right="4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Программа решает ряд задач, как воспитательных, так и образовательных: формировать любовь к родным местам, уважение к традициям своего народа, развивать активное восприятия музыкального фольклора; перенимать манеру исполнения произведений русского фольклора; развивать детское творчество. Показателем творческих достижений воспитанников является их участие в театрализованных постановках и фольклорных праздниках.</w:t>
      </w:r>
    </w:p>
    <w:p w:rsidR="0009265D" w:rsidRDefault="0009265D" w:rsidP="0009265D">
      <w:pPr>
        <w:spacing w:after="0" w:line="317" w:lineRule="exact"/>
        <w:ind w:left="20" w:right="4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Фольклорный материал для детей данного 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озраста отражает различные виды </w:t>
      </w:r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музыкальной деятельности: - слушание народной музыки; - пение народных песен; - народная хореография (танцы, хороводы) - музыкально – фольклорные игры; - игра на нар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одных музыкальных инструментах.</w:t>
      </w:r>
    </w:p>
    <w:p w:rsidR="0009265D" w:rsidRPr="0009265D" w:rsidRDefault="0009265D" w:rsidP="0009265D">
      <w:pPr>
        <w:spacing w:after="0" w:line="317" w:lineRule="exact"/>
        <w:ind w:left="20" w:right="40" w:firstLine="5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основу содержания данной системы работы положены четыре основных компонента, которые учитываются при формировании основ фольклора в музыкальной деятельности детей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9265D" w:rsidRDefault="0009265D" w:rsidP="0009265D">
      <w:pPr>
        <w:pStyle w:val="a5"/>
        <w:numPr>
          <w:ilvl w:val="0"/>
          <w:numId w:val="2"/>
        </w:numPr>
        <w:spacing w:after="0" w:line="317" w:lineRule="exact"/>
        <w:ind w:left="567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Эмоциональный компонент обусловлен спецификой фольклорного искусства, его яркостью, э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моциональной заразительностью. </w:t>
      </w:r>
    </w:p>
    <w:p w:rsidR="0009265D" w:rsidRDefault="0009265D" w:rsidP="0009265D">
      <w:pPr>
        <w:pStyle w:val="a5"/>
        <w:numPr>
          <w:ilvl w:val="0"/>
          <w:numId w:val="2"/>
        </w:numPr>
        <w:spacing w:after="0" w:line="317" w:lineRule="exact"/>
        <w:ind w:left="567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Познавательный компонент связан с расширением знаний и представлений детей о музыкальном и поэтическом фольклоре, с элементарными понятиями фольклора в рамках, дос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тупных пониманию дошкольников. </w:t>
      </w:r>
    </w:p>
    <w:p w:rsidR="0009265D" w:rsidRDefault="0009265D" w:rsidP="0009265D">
      <w:pPr>
        <w:pStyle w:val="a5"/>
        <w:numPr>
          <w:ilvl w:val="0"/>
          <w:numId w:val="2"/>
        </w:numPr>
        <w:spacing w:after="0" w:line="317" w:lineRule="exact"/>
        <w:ind w:left="567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Деятельностный</w:t>
      </w:r>
      <w:proofErr w:type="spellEnd"/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компонент происходит в разнообразной музыкальной деятельности (слушание, пение, музыкально-</w:t>
      </w:r>
      <w:proofErr w:type="gramStart"/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ритмическая деятельность</w:t>
      </w:r>
      <w:proofErr w:type="gramEnd"/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, игра на детских музыкальных инструментах), где каждый из видов деятельности имеет 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амостоятельное значение. </w:t>
      </w:r>
    </w:p>
    <w:p w:rsidR="0009265D" w:rsidRDefault="0009265D" w:rsidP="0009265D">
      <w:pPr>
        <w:pStyle w:val="a5"/>
        <w:numPr>
          <w:ilvl w:val="0"/>
          <w:numId w:val="2"/>
        </w:numPr>
        <w:spacing w:after="0" w:line="317" w:lineRule="exact"/>
        <w:ind w:left="567" w:righ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5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Социально-личностный компонент предполагает развитие у детей интереса к фольклору, желание его слушать, сопереживать настроению, узнавать национальные традиции, песни, танцы, способность давать собственную оценку воспринимаемым произведениям. </w:t>
      </w:r>
    </w:p>
    <w:p w:rsidR="00943026" w:rsidRPr="00943026" w:rsidRDefault="00943026" w:rsidP="0009265D">
      <w:pPr>
        <w:spacing w:after="360" w:line="331" w:lineRule="exact"/>
        <w:ind w:left="80" w:right="-1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4B72B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анная программа рекомендована воспитателям и музыкальным руководителям детских садов, а также, педагогам дополнительного образования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43026" w:rsidRDefault="00943026"/>
    <w:sectPr w:rsidR="0094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EFD"/>
    <w:multiLevelType w:val="hybridMultilevel"/>
    <w:tmpl w:val="B0F8C4C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A592628"/>
    <w:multiLevelType w:val="hybridMultilevel"/>
    <w:tmpl w:val="1F8A65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70"/>
    <w:rsid w:val="0009265D"/>
    <w:rsid w:val="00482EF6"/>
    <w:rsid w:val="00854370"/>
    <w:rsid w:val="00943026"/>
    <w:rsid w:val="009C7C35"/>
    <w:rsid w:val="00A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2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9430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43026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4302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2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9430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43026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430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2021-05-20T07:02:00Z</dcterms:created>
  <dcterms:modified xsi:type="dcterms:W3CDTF">2021-05-20T07:38:00Z</dcterms:modified>
</cp:coreProperties>
</file>