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4D" w:rsidRPr="003837BC" w:rsidRDefault="0052314D">
      <w:pPr>
        <w:pStyle w:val="ConsPlusNormal"/>
        <w:jc w:val="both"/>
        <w:outlineLvl w:val="0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 w:rsidP="003837BC">
      <w:pPr>
        <w:pStyle w:val="ConsPlusNormal"/>
        <w:ind w:firstLine="7371"/>
        <w:rPr>
          <w:rFonts w:ascii="Times New Roman" w:hAnsi="Times New Roman" w:cs="Times New Roman"/>
          <w:bCs/>
          <w:szCs w:val="26"/>
        </w:rPr>
      </w:pPr>
      <w:bookmarkStart w:id="0" w:name="_GoBack"/>
      <w:r w:rsidRPr="003837BC">
        <w:rPr>
          <w:rFonts w:ascii="Times New Roman" w:hAnsi="Times New Roman" w:cs="Times New Roman"/>
          <w:bCs/>
          <w:szCs w:val="26"/>
        </w:rPr>
        <w:t xml:space="preserve">Приложение </w:t>
      </w:r>
      <w:r w:rsidR="003837BC" w:rsidRPr="003837BC">
        <w:rPr>
          <w:rFonts w:ascii="Times New Roman" w:hAnsi="Times New Roman" w:cs="Times New Roman"/>
          <w:bCs/>
          <w:szCs w:val="26"/>
        </w:rPr>
        <w:t>№</w:t>
      </w:r>
      <w:r w:rsidRPr="003837BC">
        <w:rPr>
          <w:rFonts w:ascii="Times New Roman" w:hAnsi="Times New Roman" w:cs="Times New Roman"/>
          <w:bCs/>
          <w:szCs w:val="26"/>
        </w:rPr>
        <w:t xml:space="preserve"> 7</w:t>
      </w:r>
    </w:p>
    <w:p w:rsidR="0052314D" w:rsidRPr="003837BC" w:rsidRDefault="0052314D" w:rsidP="003837BC">
      <w:pPr>
        <w:pStyle w:val="ConsPlusNormal"/>
        <w:ind w:firstLine="7371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к Учетной политике</w:t>
      </w:r>
    </w:p>
    <w:bookmarkEnd w:id="0"/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/>
          <w:bCs/>
          <w:szCs w:val="26"/>
        </w:rPr>
      </w:pP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3837BC">
        <w:rPr>
          <w:rFonts w:ascii="Times New Roman" w:hAnsi="Times New Roman" w:cs="Times New Roman"/>
          <w:b/>
          <w:bCs/>
          <w:szCs w:val="26"/>
        </w:rPr>
        <w:t>Порядок выдачи под отчет денежных средств,</w:t>
      </w: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3837BC">
        <w:rPr>
          <w:rFonts w:ascii="Times New Roman" w:hAnsi="Times New Roman" w:cs="Times New Roman"/>
          <w:b/>
          <w:bCs/>
          <w:szCs w:val="26"/>
        </w:rPr>
        <w:t>составления и представления отчетов подотчетными лицами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3837BC">
        <w:rPr>
          <w:rFonts w:ascii="Times New Roman" w:hAnsi="Times New Roman" w:cs="Times New Roman"/>
          <w:b/>
          <w:bCs/>
          <w:szCs w:val="26"/>
        </w:rPr>
        <w:t>1. Общие положения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1.1. Порядок устанавливает единые правила расчетов с подотчетными лицами.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- </w:t>
      </w:r>
      <w:hyperlink r:id="rId4" w:history="1">
        <w:r w:rsidRPr="003837BC">
          <w:rPr>
            <w:rFonts w:ascii="Times New Roman" w:hAnsi="Times New Roman" w:cs="Times New Roman"/>
            <w:bCs/>
            <w:szCs w:val="26"/>
          </w:rPr>
          <w:t>Указание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N 3210-У;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- </w:t>
      </w:r>
      <w:hyperlink r:id="rId5" w:history="1">
        <w:r w:rsidRPr="003837BC">
          <w:rPr>
            <w:rFonts w:ascii="Times New Roman" w:hAnsi="Times New Roman" w:cs="Times New Roman"/>
            <w:bCs/>
            <w:szCs w:val="26"/>
          </w:rPr>
          <w:t>Инструкция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N 157н;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- </w:t>
      </w:r>
      <w:hyperlink r:id="rId6" w:history="1">
        <w:r w:rsidRPr="003837BC">
          <w:rPr>
            <w:rFonts w:ascii="Times New Roman" w:hAnsi="Times New Roman" w:cs="Times New Roman"/>
            <w:bCs/>
            <w:szCs w:val="26"/>
          </w:rPr>
          <w:t>Приказ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Минфина России N 52н;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- </w:t>
      </w:r>
      <w:hyperlink r:id="rId7" w:history="1">
        <w:r w:rsidRPr="003837BC">
          <w:rPr>
            <w:rFonts w:ascii="Times New Roman" w:hAnsi="Times New Roman" w:cs="Times New Roman"/>
            <w:bCs/>
            <w:szCs w:val="26"/>
          </w:rPr>
          <w:t>Положение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N 749.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3837BC">
        <w:rPr>
          <w:rFonts w:ascii="Times New Roman" w:hAnsi="Times New Roman" w:cs="Times New Roman"/>
          <w:b/>
          <w:bCs/>
          <w:szCs w:val="26"/>
        </w:rPr>
        <w:t>2. Порядок выдачи денежных средств под отчет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 w:rsidP="0026207C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2.1. Денежные средства выдаются (перечисляются) под отчет:</w:t>
      </w:r>
    </w:p>
    <w:p w:rsidR="0052314D" w:rsidRPr="003837BC" w:rsidRDefault="0052314D" w:rsidP="0026207C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- на административно-хозяйственные нужды;</w:t>
      </w:r>
    </w:p>
    <w:p w:rsidR="0052314D" w:rsidRPr="003837BC" w:rsidRDefault="0052314D" w:rsidP="0026207C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- покрытие (возмещение) затрат, связанных со служебными командировками.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2.2.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2.3. 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2.4. Денежные средства под отчет на административно-хозяйственные нужды перечисляются на банковские дебетовые карты сотрудников.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2.6.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2.7. Авансы на расходы, связанные со служебными командировками, перечисляются на банковские дебетовые карты сотрудников.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2.8. 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</w:t>
      </w:r>
      <w:hyperlink w:anchor="P62" w:history="1">
        <w:r w:rsidRPr="003837BC">
          <w:rPr>
            <w:rFonts w:ascii="Times New Roman" w:hAnsi="Times New Roman" w:cs="Times New Roman"/>
            <w:bCs/>
            <w:szCs w:val="26"/>
          </w:rPr>
          <w:t>Приложении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к настоящему Порядку.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2.9. 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lastRenderedPageBreak/>
        <w:t>2.10. 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2.11. 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отчета </w:t>
      </w:r>
      <w:hyperlink r:id="rId8" w:history="1">
        <w:r w:rsidRPr="003837BC">
          <w:rPr>
            <w:rFonts w:ascii="Times New Roman" w:hAnsi="Times New Roman" w:cs="Times New Roman"/>
            <w:bCs/>
            <w:szCs w:val="26"/>
          </w:rPr>
          <w:t>(</w:t>
        </w:r>
        <w:r w:rsidR="0026207C" w:rsidRPr="003837BC">
          <w:rPr>
            <w:rFonts w:ascii="Times New Roman" w:hAnsi="Times New Roman" w:cs="Times New Roman"/>
            <w:bCs/>
            <w:szCs w:val="26"/>
          </w:rPr>
          <w:t>ф. 0504520</w:t>
        </w:r>
        <w:r w:rsidRPr="003837BC">
          <w:rPr>
            <w:rFonts w:ascii="Times New Roman" w:hAnsi="Times New Roman" w:cs="Times New Roman"/>
            <w:bCs/>
            <w:szCs w:val="26"/>
          </w:rPr>
          <w:t>)</w:t>
        </w:r>
      </w:hyperlink>
      <w:r w:rsidRPr="003837BC">
        <w:rPr>
          <w:rFonts w:ascii="Times New Roman" w:hAnsi="Times New Roman" w:cs="Times New Roman"/>
          <w:bCs/>
          <w:szCs w:val="26"/>
        </w:rPr>
        <w:t>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2.12. Передача выданных (перечисленных) под отчет денежных средств одним лицом другому запрещается.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2.13. 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3837BC">
        <w:rPr>
          <w:rFonts w:ascii="Times New Roman" w:hAnsi="Times New Roman" w:cs="Times New Roman"/>
          <w:b/>
          <w:bCs/>
          <w:szCs w:val="26"/>
        </w:rPr>
        <w:t>3. Порядок представления отчетности подотчетными лицами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3.1. 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3.2. </w:t>
      </w:r>
      <w:r w:rsidR="0026207C" w:rsidRPr="003837BC">
        <w:rPr>
          <w:rFonts w:ascii="Times New Roman" w:hAnsi="Times New Roman" w:cs="Times New Roman"/>
          <w:bCs/>
          <w:szCs w:val="26"/>
        </w:rPr>
        <w:t>Отчет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3.3. </w:t>
      </w:r>
      <w:r w:rsidR="0026207C" w:rsidRPr="003837BC">
        <w:rPr>
          <w:rFonts w:ascii="Times New Roman" w:hAnsi="Times New Roman" w:cs="Times New Roman"/>
          <w:bCs/>
          <w:szCs w:val="26"/>
        </w:rPr>
        <w:t>Отчет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3.4. Должностные лица, ответственные за оформление соответствующих фактов хозяйственной жизни, проверяют правильность оформления авансового </w:t>
      </w:r>
      <w:r w:rsidR="0026207C" w:rsidRPr="003837BC">
        <w:rPr>
          <w:rFonts w:ascii="Times New Roman" w:hAnsi="Times New Roman" w:cs="Times New Roman"/>
          <w:bCs/>
          <w:szCs w:val="26"/>
        </w:rPr>
        <w:t>отчета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>, наличие документов, подтверждающих произведенные расходы, обоснованность расходования средств.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3.5. Все прилагаемые к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3.6. Проверенный </w:t>
      </w:r>
      <w:r w:rsidR="0026207C" w:rsidRPr="003837BC">
        <w:rPr>
          <w:rFonts w:ascii="Times New Roman" w:hAnsi="Times New Roman" w:cs="Times New Roman"/>
          <w:bCs/>
          <w:szCs w:val="26"/>
        </w:rPr>
        <w:t>отчет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 xml:space="preserve"> утверждает руководитель. После этого отчет принимается к учету.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3.7. Проверка и утверждение отчета осуществляются в течение трех рабочих дней со дня его представления подотчетным лицом.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3.8. Сумма превышения принятых к учету расходов подотчетного лица над ранее выданным авансом (сумма утвержденного перерасхода) в течение 30 календарных дней перечисляется на банковские дебетовые карты сотрудников.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3.9. Остаток неиспользованного аванса вносится подотчетным лицом не позднее дня, следующего за днем утверждения руководителем </w:t>
      </w:r>
      <w:r w:rsidR="0026207C" w:rsidRPr="003837BC">
        <w:rPr>
          <w:rFonts w:ascii="Times New Roman" w:hAnsi="Times New Roman" w:cs="Times New Roman"/>
          <w:bCs/>
          <w:szCs w:val="26"/>
        </w:rPr>
        <w:t>отчета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>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 xml:space="preserve">3.10. Если работник в установленный срок не представил </w:t>
      </w:r>
      <w:r w:rsidR="0026207C" w:rsidRPr="003837BC">
        <w:rPr>
          <w:rFonts w:ascii="Times New Roman" w:hAnsi="Times New Roman" w:cs="Times New Roman"/>
          <w:bCs/>
          <w:szCs w:val="26"/>
        </w:rPr>
        <w:t>отчет о расходах подотчетного лица (ф. 0504520)</w:t>
      </w:r>
      <w:r w:rsidRPr="003837BC">
        <w:rPr>
          <w:rFonts w:ascii="Times New Roman" w:hAnsi="Times New Roman" w:cs="Times New Roman"/>
          <w:bCs/>
          <w:szCs w:val="26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9" w:history="1">
        <w:r w:rsidRPr="003837BC">
          <w:rPr>
            <w:rFonts w:ascii="Times New Roman" w:hAnsi="Times New Roman" w:cs="Times New Roman"/>
            <w:bCs/>
            <w:szCs w:val="26"/>
          </w:rPr>
          <w:t>ст. ст. 137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и </w:t>
      </w:r>
      <w:hyperlink r:id="rId10" w:history="1">
        <w:r w:rsidRPr="003837BC">
          <w:rPr>
            <w:rFonts w:ascii="Times New Roman" w:hAnsi="Times New Roman" w:cs="Times New Roman"/>
            <w:bCs/>
            <w:szCs w:val="26"/>
          </w:rPr>
          <w:t>138</w:t>
        </w:r>
      </w:hyperlink>
      <w:r w:rsidRPr="003837BC">
        <w:rPr>
          <w:rFonts w:ascii="Times New Roman" w:hAnsi="Times New Roman" w:cs="Times New Roman"/>
          <w:bCs/>
          <w:szCs w:val="26"/>
        </w:rPr>
        <w:t xml:space="preserve"> ТК РФ.</w:t>
      </w:r>
    </w:p>
    <w:p w:rsidR="0052314D" w:rsidRPr="003837BC" w:rsidRDefault="0052314D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3.11.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Приложение</w:t>
      </w: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к Порядку выдачи под отчет денежных средств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___________________________________________</w:t>
      </w: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(должность, фамилия, инициалы руководителя)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от ___________________________________________</w:t>
      </w:r>
    </w:p>
    <w:p w:rsidR="0052314D" w:rsidRPr="003837BC" w:rsidRDefault="0052314D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(должность, фамилия, инициалы работника)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bookmarkStart w:id="1" w:name="P62"/>
      <w:bookmarkEnd w:id="1"/>
      <w:r w:rsidRPr="003837BC">
        <w:rPr>
          <w:rFonts w:ascii="Times New Roman" w:hAnsi="Times New Roman" w:cs="Times New Roman"/>
          <w:bCs/>
          <w:szCs w:val="26"/>
        </w:rPr>
        <w:t>Заявление</w:t>
      </w:r>
    </w:p>
    <w:p w:rsidR="0052314D" w:rsidRPr="003837BC" w:rsidRDefault="0052314D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r w:rsidRPr="003837BC">
        <w:rPr>
          <w:rFonts w:ascii="Times New Roman" w:hAnsi="Times New Roman" w:cs="Times New Roman"/>
          <w:bCs/>
          <w:szCs w:val="26"/>
        </w:rPr>
        <w:t>о выдаче денежных средств под отчет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Прошу выдать мне под отчет денежные средства в размере ________________________ руб.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на _________________________________________________________________________________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 xml:space="preserve">                               (указать назначение аванса)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Расчет (обоснование) суммы аванса: _________________________________________________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____________________________________________________________________________________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на срок до "___" ____________ 20__ г.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>"___" ___________ 20__ г.                    ______________________________</w:t>
      </w:r>
    </w:p>
    <w:p w:rsidR="0052314D" w:rsidRPr="003837BC" w:rsidRDefault="005231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3837BC"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               (подпись работника)</w:t>
      </w:r>
    </w:p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52314D" w:rsidRPr="003837BC" w:rsidRDefault="0052314D">
      <w:pPr>
        <w:rPr>
          <w:rFonts w:ascii="Times New Roman" w:hAnsi="Times New Roman" w:cs="Times New Roman"/>
        </w:rPr>
        <w:sectPr w:rsidR="0052314D" w:rsidRPr="003837BC" w:rsidSect="00C56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340"/>
        <w:gridCol w:w="1247"/>
        <w:gridCol w:w="340"/>
        <w:gridCol w:w="2381"/>
        <w:gridCol w:w="340"/>
        <w:gridCol w:w="340"/>
        <w:gridCol w:w="2011"/>
        <w:gridCol w:w="340"/>
        <w:gridCol w:w="3288"/>
        <w:gridCol w:w="340"/>
      </w:tblGrid>
      <w:tr w:rsidR="0052314D" w:rsidRPr="003837BC">
        <w:tc>
          <w:tcPr>
            <w:tcW w:w="6519" w:type="dxa"/>
            <w:gridSpan w:val="7"/>
            <w:tcBorders>
              <w:top w:val="single" w:sz="4" w:space="0" w:color="auto"/>
              <w:bottom w:val="nil"/>
            </w:tcBorders>
          </w:tcPr>
          <w:p w:rsidR="0052314D" w:rsidRPr="003837BC" w:rsidRDefault="00963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  <w:b/>
              </w:rPr>
              <w:t>Справка</w:t>
            </w:r>
            <w:r w:rsidR="006963EF" w:rsidRPr="003837BC">
              <w:rPr>
                <w:rFonts w:ascii="Times New Roman" w:hAnsi="Times New Roman" w:cs="Times New Roman"/>
                <w:b/>
              </w:rPr>
              <w:t>*</w:t>
            </w:r>
            <w:r w:rsidR="0052314D" w:rsidRPr="003837BC">
              <w:rPr>
                <w:rFonts w:ascii="Times New Roman" w:hAnsi="Times New Roman" w:cs="Times New Roman"/>
                <w:b/>
              </w:rPr>
              <w:t xml:space="preserve"> о наличии задолженности работника по ранее полученным авансам</w:t>
            </w: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Задолженность (имеется/отсутствует) ___________________</w:t>
            </w: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Сумма задолженности (при наличии) ________________ руб.</w:t>
            </w: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Срок отчета по выданному авансу "____" ________ 20__ г.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bottom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  <w:b/>
              </w:rPr>
              <w:t>Решение руководителя о выдаче денежных средств под отчет</w:t>
            </w: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Выдать ________________________________________ руб.</w:t>
            </w: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на срок до "__" ____________ 20__ г.</w:t>
            </w:r>
          </w:p>
        </w:tc>
      </w:tr>
      <w:tr w:rsidR="0052314D" w:rsidRPr="003837BC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4D" w:rsidRPr="003837BC" w:rsidRDefault="00523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4D" w:rsidRPr="003837BC" w:rsidRDefault="00523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14D" w:rsidRPr="003837BC">
        <w:tc>
          <w:tcPr>
            <w:tcW w:w="6519" w:type="dxa"/>
            <w:gridSpan w:val="7"/>
            <w:tcBorders>
              <w:top w:val="nil"/>
              <w:bottom w:val="single" w:sz="4" w:space="0" w:color="auto"/>
            </w:tcBorders>
          </w:tcPr>
          <w:p w:rsidR="0052314D" w:rsidRPr="003837BC" w:rsidRDefault="00523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"___" ______ 20__ г.</w:t>
            </w:r>
          </w:p>
        </w:tc>
        <w:tc>
          <w:tcPr>
            <w:tcW w:w="6319" w:type="dxa"/>
            <w:gridSpan w:val="5"/>
            <w:tcBorders>
              <w:top w:val="nil"/>
              <w:bottom w:val="single" w:sz="4" w:space="0" w:color="auto"/>
            </w:tcBorders>
          </w:tcPr>
          <w:p w:rsidR="0052314D" w:rsidRPr="003837BC" w:rsidRDefault="00523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37BC">
              <w:rPr>
                <w:rFonts w:ascii="Times New Roman" w:hAnsi="Times New Roman" w:cs="Times New Roman"/>
              </w:rPr>
              <w:t>"___" _________ 20__ г.</w:t>
            </w:r>
          </w:p>
        </w:tc>
      </w:tr>
    </w:tbl>
    <w:p w:rsidR="0052314D" w:rsidRPr="003837BC" w:rsidRDefault="0052314D">
      <w:pPr>
        <w:pStyle w:val="ConsPlusNormal"/>
        <w:jc w:val="both"/>
        <w:rPr>
          <w:rFonts w:ascii="Times New Roman" w:hAnsi="Times New Roman" w:cs="Times New Roman"/>
        </w:rPr>
      </w:pPr>
    </w:p>
    <w:p w:rsidR="0052314D" w:rsidRPr="003837BC" w:rsidRDefault="006963EF">
      <w:pPr>
        <w:pStyle w:val="ConsPlusNormal"/>
        <w:rPr>
          <w:rFonts w:ascii="Times New Roman" w:hAnsi="Times New Roman" w:cs="Times New Roman"/>
        </w:rPr>
      </w:pPr>
      <w:r w:rsidRPr="003837BC">
        <w:rPr>
          <w:rFonts w:ascii="Times New Roman" w:hAnsi="Times New Roman" w:cs="Times New Roman"/>
        </w:rPr>
        <w:t>*</w:t>
      </w:r>
      <w:r w:rsidR="00963483" w:rsidRPr="003837BC">
        <w:rPr>
          <w:rFonts w:ascii="Times New Roman" w:hAnsi="Times New Roman" w:cs="Times New Roman"/>
        </w:rPr>
        <w:t>Предоставляется по запросу учреждения.</w:t>
      </w:r>
    </w:p>
    <w:p w:rsidR="00AB1382" w:rsidRPr="003837BC" w:rsidRDefault="00AB1382">
      <w:pPr>
        <w:rPr>
          <w:rFonts w:ascii="Times New Roman" w:hAnsi="Times New Roman" w:cs="Times New Roman"/>
        </w:rPr>
      </w:pPr>
    </w:p>
    <w:sectPr w:rsidR="00AB1382" w:rsidRPr="003837BC" w:rsidSect="00EA1F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4D"/>
    <w:rsid w:val="0026207C"/>
    <w:rsid w:val="003837BC"/>
    <w:rsid w:val="0052314D"/>
    <w:rsid w:val="006963EF"/>
    <w:rsid w:val="00963483"/>
    <w:rsid w:val="00A14AB6"/>
    <w:rsid w:val="00AB1382"/>
    <w:rsid w:val="00AC7DE1"/>
    <w:rsid w:val="00B61B76"/>
    <w:rsid w:val="00E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13776-4415-4A1E-A980-303DA7FA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31FEA51DECE182295C896422CDC8D41CAAC149AD38ED650B40766AEDE355593C7BCE67F89011BD72A3648396D7E369663D8A2228E92E9r95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31FEA51DECE182295C896422CDC8D43C4AD159BD08ED650B40766AEDE355593C7BCE67F8B0119DF2A3648396D7E369663D8A2228E92E9r95E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31FEA51DECE182295C896422CDC8D41CAAC149AD38ED650B40766AEDE355581C7E4EA7F8A1F18D63F60197Fr358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431FEA51DECE182295C896422CDC8D41CDA91399D08ED650B40766AEDE355593C7BCE67F8B0211D12A3648396D7E369663D8A2228E92E9r95EP" TargetMode="External"/><Relationship Id="rId10" Type="http://schemas.openxmlformats.org/officeDocument/2006/relationships/hyperlink" Target="consultantplus://offline/ref=F3431FEA51DECE182295C896422CDC8D41C9A9139BD08ED650B40766AEDE355593C7BCE67F8B081DD52A3648396D7E369663D8A2228E92E9r95EP" TargetMode="External"/><Relationship Id="rId4" Type="http://schemas.openxmlformats.org/officeDocument/2006/relationships/hyperlink" Target="consultantplus://offline/ref=F3431FEA51DECE182295C896422CDC8D40CEAC109CD68ED650B40766AEDE355581C7E4EA7F8A1F18D63F60197Fr358P" TargetMode="External"/><Relationship Id="rId9" Type="http://schemas.openxmlformats.org/officeDocument/2006/relationships/hyperlink" Target="consultantplus://offline/ref=F3431FEA51DECE182295C896422CDC8D41C9A9139BD08ED650B40766AEDE355593C7BCE67F8B081AD72A3648396D7E369663D8A2228E92E9r95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Горбачёва Инна Владимировна</cp:lastModifiedBy>
  <cp:revision>5</cp:revision>
  <cp:lastPrinted>2023-05-24T07:52:00Z</cp:lastPrinted>
  <dcterms:created xsi:type="dcterms:W3CDTF">2020-10-01T15:57:00Z</dcterms:created>
  <dcterms:modified xsi:type="dcterms:W3CDTF">2023-05-24T07:53:00Z</dcterms:modified>
</cp:coreProperties>
</file>